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  <w:rtl w:val="0"/>
        </w:rPr>
        <w:t xml:space="preserve">Từ điển thành ngữ/phương ngữ Trung Quốc!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96969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Mại lộng phong tình(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卖弄风情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làm điệu làm bộ; làm duyên làm dáng; làm bộ làm tịch; Lả lơi đưa tình</w:t>
        <w:br w:type="textWrapping"/>
        <w:t xml:space="preserve">giống: Nạo thủ lộng tư(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挠首弄姿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 tao thủ lộng tư(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搔首弄姿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  <w:br w:type="textWrapping"/>
        <w:br w:type="textWrapping"/>
        <w:t xml:space="preserve">Một kiểm một bì(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没脸没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không biết xấu hổ; không cần thể diện; mặt dày; không biết nhục</w:t>
        <w:br w:type="textWrapping"/>
        <w:br w:type="textWrapping"/>
        <w:t xml:space="preserve">Miễn vi kỳ nan(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勉为其难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gắng gượng đi làm việc quá khả năng hoặc miễn cưỡng làm việc không muốn làm | cố mà làm; miễn cưỡng mà làm</w:t>
        <w:br w:type="textWrapping"/>
        <w:br w:type="textWrapping"/>
        <w:t xml:space="preserve">Minh châu ám đầu(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明珠暗投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ngọc sáng vứt chỗ tối; người tài giỏi không được trọng dụng; người tài chọn nhầm chủ</w:t>
        <w:br w:type="textWrapping"/>
        <w:br w:type="textWrapping"/>
        <w:t xml:space="preserve">Mã Vương gia tam chích nhãn(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马王爷三只眼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Mã Vương gia là một nhân vật thần thoại, có thêm con mắt thần (giống như Nhị Lang thần Dương Tiễn) | “Mã Vương gia có ba con mắt” là ý nói người đặc biệt, rất lợi hại.</w:t>
        <w:br w:type="textWrapping"/>
        <w:br w:type="textWrapping"/>
        <w:t xml:space="preserve">Manh nương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萌娘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chỉ thiếu nữ hay bé gái nhìn rất khả ái, dễ thương | cũng có thể chỉ cô gái đã trưởng thành nhưng nhìn như thiếu nữ mới lớn. (~ Lo Li; tiểu la lỵ)</w:t>
        <w:br w:type="textWrapping"/>
        <w:br w:type="textWrapping"/>
        <w:t xml:space="preserve">Mậu tài(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茂才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kị húy Lưu Tú của Hán Quang Vũ đế nên đổi “tú tài” gọi là “Mậu tài”</w:t>
        <w:br w:type="textWrapping"/>
        <w:br w:type="textWrapping"/>
        <w:t xml:space="preserve">Minh kim(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鸣金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là một loại phương thức dùng âm thanh (như đánh chuông, gõ thanh la…) để ra lệnh/báo hiệu quân đội ngừng đánh hoặc thu binh.</w:t>
        <w:br w:type="textWrapping"/>
        <w:br w:type="textWrapping"/>
        <w:t xml:space="preserve">Minh kim thu binh(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鸣金收军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là một loại phương thức dùng âm thanh (như đánh chuông, gõ thanh la…) để ra lệnh/báo hiệu quân đội ngừng đánh rút quân về doanh trại.</w:t>
        <w:br w:type="textWrapping"/>
        <w:t xml:space="preserve">Vi tha nhân tố giá y thường(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为他人做嫁衣裳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làm áo cưới cho người khác | những gì đã làm không giúp ích gì cho bản thân mà chỉ có lợi cho người khác.</w:t>
        <w:br w:type="textWrapping"/>
        <w:br w:type="textWrapping"/>
        <w:t xml:space="preserve">Mại manh(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卖萌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biểu hiện, thể hiện, làm ra vẻ khả ái, đáng yêu</w:t>
        <w:br w:type="textWrapping"/>
        <w:br w:type="textWrapping"/>
        <w:t xml:space="preserve">Mộng nhiên vô tri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懵然无知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Vô cảm | 2. mất tri giác | 3. không hiểu biết; không biết lí lẽ | 4. không có người biết; không người hiểu được | 5. lời nói không phối hợp</w:t>
        <w:br w:type="textWrapping"/>
        <w:br w:type="textWrapping"/>
        <w:t xml:space="preserve">Minh minh chi trung tự hữu chủ tể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冥冥之中自有主宰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không có chuyện gì là ngẫu nhiên, mọi thứ trên đời đều đã có ông trời an bài; rồi sẽ xảy ra.</w:t>
        <w:br w:type="textWrapping"/>
        <w:br w:type="textWrapping"/>
        <w:t xml:space="preserve">Một hữu để tuyến(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没有底线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quá đáng; quá mức; quá phận</w:t>
        <w:br w:type="textWrapping"/>
        <w:br w:type="textWrapping"/>
        <w:t xml:space="preserve">Mão thượng: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卯上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toàn lực ứng phó</w:t>
        <w:br w:type="textWrapping"/>
        <w:br w:type="textWrapping"/>
        <w:t xml:space="preserve">Một căn cân(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一根筋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chỉ người cố chấp, thường chỉ nghĩ và thực hiện vấn đề theo cách của mình | ngoài mặt xấu còn chỉ một mặt tốt là chuyên tâm, làm việc tập trung, không phân tâm.</w:t>
        <w:br w:type="textWrapping"/>
        <w:br w:type="textWrapping"/>
        <w:t xml:space="preserve">Mại quan tử(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卖关子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úp mở; lấp lửng; gây khó dễ; bắt chẹt</w:t>
        <w:br w:type="textWrapping"/>
        <w:br w:type="textWrapping"/>
        <w:t xml:space="preserve">Mạc ngư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摸鱼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trục lợi trong thời điểm hỗn loạn | lười biếng; trốn tránh khó khăn; không chăm chú làm việc</w:t>
        <w:br w:type="textWrapping"/>
        <w:br w:type="textWrapping"/>
        <w:t xml:space="preserve">Một đầu một kiểm(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没头没脸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không quan tâm tới thể diện; không cần thể diện | 2. hung hăng; hung dữ; tàn nhẫn; liều lĩnh; bất chấp tất cả | 3. đầy đầu đầy mặt</w:t>
        <w:br w:type="textWrapping"/>
        <w:br w:type="textWrapping"/>
        <w:t xml:space="preserve">Một hữu chi nhất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没有之一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nổi bật; không gì có thể so cùng</w:t>
        <w:br w:type="textWrapping"/>
        <w:br w:type="textWrapping"/>
        <w:t xml:space="preserve">Môn đô một hữu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门都没有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/ Một môn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没门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không có cửa; không có khả năng; không thể làm được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>
      <w:pPr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Verdana"/>
  <w:font w:name="SimSu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vi-VN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